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Сырвасова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Глебо</w:t>
      </w:r>
      <w:r>
        <w:rPr>
          <w:rFonts w:ascii="Times New Roman" w:eastAsia="Times New Roman" w:hAnsi="Times New Roman" w:cs="Times New Roman"/>
          <w:sz w:val="28"/>
          <w:szCs w:val="28"/>
        </w:rPr>
        <w:t>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Сырвасов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налогу на прибыл</w:t>
      </w:r>
      <w:r>
        <w:rPr>
          <w:rFonts w:ascii="Times New Roman" w:eastAsia="Times New Roman" w:hAnsi="Times New Roman" w:cs="Times New Roman"/>
          <w:sz w:val="28"/>
          <w:szCs w:val="28"/>
        </w:rPr>
        <w:t>ь организации за 12 месяцев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представления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имущество организации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 чего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23, п. 1,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и допущено нарушение сроков представления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предоставления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Сырвасов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Сырвасова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п.п.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РФ, </w:t>
      </w:r>
      <w:hyperlink r:id="rId4" w:anchor="/document/72618834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алоговые декларации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</w:t>
      </w:r>
      <w:hyperlink r:id="rId4" w:anchor="/document/77698803/entry/3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налогоплательщиками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Сырвасова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Сырвасова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Сырвасова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Сырвасова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Глебо</w:t>
      </w:r>
      <w:r>
        <w:rPr>
          <w:rFonts w:ascii="Times New Roman" w:eastAsia="Times New Roman" w:hAnsi="Times New Roman" w:cs="Times New Roman"/>
          <w:sz w:val="28"/>
          <w:szCs w:val="28"/>
        </w:rPr>
        <w:t>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250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